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C4E63">
        <w:rPr>
          <w:rFonts w:ascii="Times New Roman" w:eastAsia="MS Mincho" w:hAnsi="Times New Roman"/>
          <w:b/>
          <w:sz w:val="28"/>
          <w:szCs w:val="28"/>
        </w:rPr>
        <w:t>422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Резяпова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Ришата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Альфритовича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</w:t>
      </w:r>
      <w:r w:rsidRPr="000E29DB">
        <w:rPr>
          <w:rFonts w:ascii="Times New Roman" w:eastAsia="MS Mincho" w:hAnsi="Times New Roman"/>
          <w:sz w:val="28"/>
          <w:szCs w:val="28"/>
        </w:rPr>
        <w:t>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EC4E63">
        <w:rPr>
          <w:rFonts w:eastAsia="MS Mincho"/>
          <w:sz w:val="28"/>
          <w:szCs w:val="28"/>
        </w:rPr>
        <w:t xml:space="preserve">Резяпов Р.А. 08.02.2025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EC4E63">
        <w:rPr>
          <w:rFonts w:eastAsia="MS Mincho"/>
          <w:sz w:val="28"/>
          <w:szCs w:val="28"/>
        </w:rPr>
        <w:t>21 час 55 минут на 710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C4E63">
        <w:rPr>
          <w:rFonts w:eastAsia="MS Mincho"/>
          <w:sz w:val="28"/>
          <w:szCs w:val="28"/>
        </w:rPr>
        <w:t>Хендай Санта Фе</w:t>
      </w:r>
      <w:r w:rsidR="001B4C92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Резяпов Р.А.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1B4C92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</w:t>
      </w:r>
      <w:r w:rsidRPr="00BE489F">
        <w:rPr>
          <w:rFonts w:eastAsia="MS Mincho"/>
          <w:sz w:val="28"/>
          <w:szCs w:val="28"/>
        </w:rPr>
        <w:t xml:space="preserve">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EC4E63">
        <w:rPr>
          <w:rFonts w:eastAsia="MS Mincho"/>
          <w:sz w:val="28"/>
          <w:szCs w:val="28"/>
        </w:rPr>
        <w:t>Резяпов Р.А.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DC74A7">
        <w:rPr>
          <w:rFonts w:eastAsia="MS Mincho"/>
          <w:sz w:val="28"/>
          <w:szCs w:val="28"/>
        </w:rPr>
        <w:t xml:space="preserve">, объяснил нарушение тем, что </w:t>
      </w:r>
      <w:r w:rsidR="00EC4E63">
        <w:rPr>
          <w:rFonts w:eastAsia="MS Mincho"/>
          <w:sz w:val="28"/>
          <w:szCs w:val="28"/>
        </w:rPr>
        <w:t>впереди ехавший автомобиль включил сигнал правого поворота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DC74A7">
        <w:rPr>
          <w:rFonts w:eastAsia="MS Mincho"/>
          <w:sz w:val="28"/>
          <w:szCs w:val="28"/>
        </w:rPr>
        <w:t xml:space="preserve">Быковский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</w:t>
      </w:r>
      <w:r w:rsidRPr="00BE489F">
        <w:rPr>
          <w:rFonts w:eastAsia="MS Mincho"/>
          <w:sz w:val="28"/>
          <w:szCs w:val="28"/>
        </w:rPr>
        <w:t>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C4E63">
        <w:rPr>
          <w:snapToGrid w:val="0"/>
          <w:sz w:val="28"/>
          <w:szCs w:val="28"/>
        </w:rPr>
        <w:t>Резяпова Р.А.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  <w:r w:rsidR="00DC74A7">
        <w:rPr>
          <w:sz w:val="28"/>
          <w:szCs w:val="28"/>
        </w:rPr>
        <w:t>Заявленные причины нарушения не являются уважительными</w:t>
      </w:r>
      <w:r w:rsidR="00EC4E63">
        <w:rPr>
          <w:sz w:val="28"/>
          <w:szCs w:val="28"/>
        </w:rPr>
        <w:t>, не указывают о возможности совершения обгона в зоне действия знака 3.20</w:t>
      </w:r>
      <w:r w:rsidR="00DC74A7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</w:t>
      </w:r>
      <w:r w:rsidRPr="00BE489F">
        <w:rPr>
          <w:sz w:val="28"/>
          <w:szCs w:val="28"/>
        </w:rPr>
        <w:t xml:space="preserve">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C4E63">
        <w:rPr>
          <w:sz w:val="28"/>
          <w:szCs w:val="28"/>
        </w:rPr>
        <w:t>Резяпова Р.А.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</w:t>
      </w:r>
      <w:r w:rsidRPr="00BE489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</w:t>
      </w:r>
      <w:r w:rsidRPr="00BE489F">
        <w:rPr>
          <w:sz w:val="28"/>
          <w:szCs w:val="28"/>
        </w:rPr>
        <w:t xml:space="preserve">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 w:rsidRPr="00607F15">
        <w:rPr>
          <w:sz w:val="28"/>
          <w:szCs w:val="28"/>
        </w:rPr>
        <w:t>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>ответственн</w:t>
      </w:r>
      <w:r w:rsidRPr="003615C5">
        <w:rPr>
          <w:sz w:val="28"/>
          <w:szCs w:val="28"/>
        </w:rPr>
        <w:t xml:space="preserve">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</w:t>
      </w:r>
      <w:r w:rsidRPr="003615C5">
        <w:rPr>
          <w:sz w:val="28"/>
          <w:szCs w:val="28"/>
        </w:rPr>
        <w:t>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</w:t>
      </w:r>
      <w:r>
        <w:rPr>
          <w:sz w:val="28"/>
          <w:szCs w:val="28"/>
        </w:rPr>
        <w:t>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DC74A7" w:rsidR="00DC74A7">
        <w:rPr>
          <w:rFonts w:eastAsia="MS Mincho"/>
          <w:sz w:val="28"/>
          <w:szCs w:val="28"/>
        </w:rPr>
        <w:t xml:space="preserve"> </w:t>
      </w:r>
      <w:r w:rsidR="00EC4E63">
        <w:rPr>
          <w:rFonts w:eastAsia="MS Mincho"/>
          <w:sz w:val="28"/>
          <w:szCs w:val="28"/>
        </w:rPr>
        <w:t>Резяпова Ришата Альфритовича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</w:t>
      </w:r>
      <w:r w:rsidRPr="00607F15">
        <w:rPr>
          <w:rFonts w:eastAsia="MS Mincho"/>
          <w:sz w:val="28"/>
          <w:szCs w:val="28"/>
        </w:rPr>
        <w:t xml:space="preserve">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</w:t>
            </w:r>
            <w:r w:rsidRPr="00607F15">
              <w:rPr>
                <w:bCs/>
                <w:sz w:val="28"/>
                <w:szCs w:val="28"/>
              </w:rPr>
              <w:t>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</w:t>
            </w:r>
            <w:r w:rsidRPr="00607F15">
              <w:rPr>
                <w:bCs/>
                <w:sz w:val="28"/>
                <w:szCs w:val="28"/>
              </w:rPr>
              <w:t xml:space="preserve">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954F0">
        <w:rPr>
          <w:sz w:val="28"/>
          <w:szCs w:val="28"/>
        </w:rPr>
        <w:t>3</w:t>
      </w:r>
      <w:r w:rsidR="00EC4E63">
        <w:rPr>
          <w:sz w:val="28"/>
          <w:szCs w:val="28"/>
        </w:rPr>
        <w:t>0692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</w:t>
      </w:r>
      <w:r w:rsidRPr="003203C0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</w:t>
      </w:r>
      <w:r w:rsidRPr="003203C0">
        <w:rPr>
          <w:sz w:val="28"/>
          <w:szCs w:val="28"/>
        </w:rPr>
        <w:t>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</w:t>
      </w:r>
      <w:r w:rsidRPr="003203C0">
        <w:rPr>
          <w:sz w:val="28"/>
          <w:szCs w:val="28"/>
        </w:rPr>
        <w:t>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</w:t>
      </w:r>
      <w:r w:rsidRPr="003203C0">
        <w:rPr>
          <w:sz w:val="28"/>
          <w:szCs w:val="28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</w:t>
      </w:r>
      <w:r w:rsidRPr="003203C0">
        <w:rPr>
          <w:sz w:val="28"/>
          <w:szCs w:val="28"/>
        </w:rPr>
        <w:t>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</w:t>
      </w:r>
      <w:r w:rsidRPr="003203C0">
        <w:rPr>
          <w:sz w:val="28"/>
          <w:szCs w:val="28"/>
        </w:rPr>
        <w:t xml:space="preserve">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</w:t>
      </w:r>
      <w:r w:rsidRPr="003203C0">
        <w:rPr>
          <w:sz w:val="28"/>
          <w:szCs w:val="28"/>
          <w:shd w:val="clear" w:color="auto" w:fill="FFFFFF"/>
        </w:rPr>
        <w:t>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</w:t>
      </w:r>
      <w:r w:rsidRPr="003203C0">
        <w:rPr>
          <w:sz w:val="28"/>
          <w:szCs w:val="28"/>
          <w:shd w:val="clear" w:color="auto" w:fill="FFFFFF"/>
        </w:rPr>
        <w:t>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</w:t>
      </w:r>
      <w:r w:rsidRPr="003203C0">
        <w:rPr>
          <w:sz w:val="28"/>
          <w:szCs w:val="28"/>
        </w:rPr>
        <w:t xml:space="preserve">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</w:t>
      </w:r>
      <w:r w:rsidRPr="003203C0">
        <w:rPr>
          <w:sz w:val="28"/>
          <w:szCs w:val="28"/>
        </w:rPr>
        <w:t xml:space="preserve">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</w:t>
      </w:r>
      <w:r w:rsidRPr="00607F15">
        <w:rPr>
          <w:rFonts w:eastAsia="MS Mincho"/>
          <w:sz w:val="28"/>
          <w:szCs w:val="28"/>
        </w:rPr>
        <w:t>.</w:t>
      </w:r>
    </w:p>
    <w:p w:rsidR="001D638F" w:rsidP="0087714A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641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7714A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77DE5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198D-2DD5-4491-AD06-4671B046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